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55" w:rsidRDefault="00F3439C" w:rsidP="00F3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C">
        <w:rPr>
          <w:rFonts w:ascii="Times New Roman" w:hAnsi="Times New Roman" w:cs="Times New Roman"/>
          <w:b/>
          <w:sz w:val="28"/>
          <w:szCs w:val="28"/>
        </w:rPr>
        <w:t>NUMUNE GÖRÜLDÜ TUTANAĞI</w:t>
      </w:r>
    </w:p>
    <w:p w:rsidR="00F3439C" w:rsidRDefault="00F3439C" w:rsidP="00F3439C">
      <w:pPr>
        <w:rPr>
          <w:rFonts w:ascii="Times New Roman" w:hAnsi="Times New Roman" w:cs="Times New Roman"/>
          <w:b/>
          <w:sz w:val="28"/>
          <w:szCs w:val="28"/>
        </w:rPr>
      </w:pPr>
    </w:p>
    <w:p w:rsidR="00BA6955" w:rsidRDefault="00F3439C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439C">
        <w:rPr>
          <w:rFonts w:ascii="Times New Roman" w:hAnsi="Times New Roman" w:cs="Times New Roman"/>
          <w:sz w:val="24"/>
          <w:szCs w:val="24"/>
        </w:rPr>
        <w:t xml:space="preserve">Antalya İl Emniyet Müdürlüğüne ait birimlerin ihtiyacı </w:t>
      </w:r>
      <w:r w:rsidR="007344E4">
        <w:rPr>
          <w:rFonts w:ascii="Times New Roman" w:hAnsi="Times New Roman" w:cs="Times New Roman"/>
          <w:sz w:val="24"/>
          <w:szCs w:val="24"/>
        </w:rPr>
        <w:t>o</w:t>
      </w:r>
      <w:r w:rsidRPr="00F3439C">
        <w:rPr>
          <w:rFonts w:ascii="Times New Roman" w:hAnsi="Times New Roman" w:cs="Times New Roman"/>
          <w:sz w:val="24"/>
          <w:szCs w:val="24"/>
        </w:rPr>
        <w:t xml:space="preserve">lan 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2022/884902 İhale Kayıt Numarası ile 4734 Sayılı Kamu İhale Kanunun 19. Maddesi olan Açık İhale Usulü ile </w:t>
      </w:r>
      <w:bookmarkStart w:id="0" w:name="_GoBack"/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05.10.2022 tarihinde ihalesi 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yapılacak </w:t>
      </w:r>
      <w:r w:rsidRPr="00F3439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kısımdan oluşan </w:t>
      </w:r>
      <w:r w:rsidRPr="00F3439C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KIRTASİYE, BÜRO </w:t>
      </w:r>
      <w:bookmarkEnd w:id="0"/>
      <w:r w:rsidRPr="00F3439C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MALZEMESİ, KARTUŞ VE TONER ALIMI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  <w:proofErr w:type="gramStart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için 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İdari</w:t>
      </w:r>
      <w:proofErr w:type="gramEnd"/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Şartnamenin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eki olan Teknik Şartnamenin 9. Maddesinde belirtilen malzemelerin teknik özellikleri yanında 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numuneleri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İdari Şartnamenin Diğer Hususlar başlıklı 48.maddesi gereğince  idarenin adresinde görülmüş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tür. </w:t>
      </w:r>
      <w:proofErr w:type="gramStart"/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….</w:t>
      </w:r>
      <w:proofErr w:type="gramEnd"/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/…../2022</w:t>
      </w: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3439C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İdare Yetkilisi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  <w:t xml:space="preserve">         İstekli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BA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C">
        <w:rPr>
          <w:rFonts w:ascii="Times New Roman" w:hAnsi="Times New Roman" w:cs="Times New Roman"/>
          <w:b/>
          <w:sz w:val="28"/>
          <w:szCs w:val="28"/>
        </w:rPr>
        <w:t>NUMUNE GÖRÜLDÜ TUTANAĞI</w:t>
      </w:r>
    </w:p>
    <w:p w:rsidR="00BA6955" w:rsidRDefault="00BA6955" w:rsidP="00BA6955">
      <w:pPr>
        <w:rPr>
          <w:rFonts w:ascii="Times New Roman" w:hAnsi="Times New Roman" w:cs="Times New Roman"/>
          <w:b/>
          <w:sz w:val="28"/>
          <w:szCs w:val="28"/>
        </w:rPr>
      </w:pPr>
    </w:p>
    <w:p w:rsidR="00BA6955" w:rsidRDefault="00BA6955" w:rsidP="00BA6955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439C">
        <w:rPr>
          <w:rFonts w:ascii="Times New Roman" w:hAnsi="Times New Roman" w:cs="Times New Roman"/>
          <w:sz w:val="24"/>
          <w:szCs w:val="24"/>
        </w:rPr>
        <w:t xml:space="preserve">Antalya İl Emniyet Müdürlüğüne ait birimlerin ihtiyacı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439C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2022/884902 İhale Kayıt Numarası ile 4734 Sayılı Kamu İhale Kanunun 19. Maddesi olan Açık İhale Usulü ile 05.10.2022 tarihinde ihalesi yapılacak </w:t>
      </w:r>
      <w:r w:rsidRPr="00F3439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kısımdan oluşan </w:t>
      </w:r>
      <w:r w:rsidRPr="00F3439C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KIRTASİYE, BÜRO MALZEMESİ, KARTUŞ VE TONER ALIMI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  <w:proofErr w:type="gramStart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için  İdari</w:t>
      </w:r>
      <w:proofErr w:type="gramEnd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Şartnamenin eki olan Teknik Şartnamenin 9. Maddesinde belirtilen malzemelerin teknik özellikleri yanında numuneleri İdari Şartnamenin Diğer Hususlar başlıklı 48.maddesi gereğince  antalya.pol.tr internet adresinde görülmüştür. </w:t>
      </w:r>
      <w:proofErr w:type="gramStart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….</w:t>
      </w:r>
      <w:proofErr w:type="gramEnd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/…../2022</w:t>
      </w:r>
    </w:p>
    <w:p w:rsidR="00BA6955" w:rsidRDefault="00BA6955" w:rsidP="00BA6955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Pr="00F3439C" w:rsidRDefault="00BA6955" w:rsidP="00BA6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</w:t>
      </w:r>
      <w:r w:rsidR="000B125F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                 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  <w:t xml:space="preserve">         İstekli </w:t>
      </w:r>
    </w:p>
    <w:p w:rsidR="00BA6955" w:rsidRPr="00F3439C" w:rsidRDefault="00BA6955" w:rsidP="00F343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955" w:rsidRPr="00F3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B"/>
    <w:rsid w:val="000A7C3B"/>
    <w:rsid w:val="000B125F"/>
    <w:rsid w:val="000F6F55"/>
    <w:rsid w:val="00276A21"/>
    <w:rsid w:val="007344E4"/>
    <w:rsid w:val="008B735A"/>
    <w:rsid w:val="00BA6955"/>
    <w:rsid w:val="00F3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EE4A5-F73C-46F6-87E6-B423662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basedOn w:val="VarsaylanParagrafYazTipi"/>
    <w:rsid w:val="00F3439C"/>
  </w:style>
  <w:style w:type="paragraph" w:styleId="BalonMetni">
    <w:name w:val="Balloon Text"/>
    <w:basedOn w:val="Normal"/>
    <w:link w:val="BalonMetniChar"/>
    <w:uiPriority w:val="99"/>
    <w:semiHidden/>
    <w:unhideWhenUsed/>
    <w:rsid w:val="0027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KUZUCUOĞLU</dc:creator>
  <cp:keywords/>
  <dc:description/>
  <cp:lastModifiedBy>MELEK KAPLAN</cp:lastModifiedBy>
  <cp:revision>6</cp:revision>
  <cp:lastPrinted>2023-08-14T09:02:00Z</cp:lastPrinted>
  <dcterms:created xsi:type="dcterms:W3CDTF">2022-09-09T10:57:00Z</dcterms:created>
  <dcterms:modified xsi:type="dcterms:W3CDTF">2023-08-14T09:03:00Z</dcterms:modified>
</cp:coreProperties>
</file>